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10" w:lineRule="auto"/>
        <w:jc w:val="both"/>
        <w:textAlignment w:val="auto"/>
        <w:outlineLvl w:val="0"/>
        <w:rPr>
          <w:rFonts w:hint="eastAsia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</w:pPr>
      <w:bookmarkStart w:id="0" w:name="_Toc25612"/>
      <w:bookmarkStart w:id="1" w:name="_Toc2904"/>
      <w:bookmarkStart w:id="2" w:name="_Toc32307"/>
      <w:bookmarkStart w:id="3" w:name="_Toc31486"/>
      <w:bookmarkStart w:id="4" w:name="_Toc28464"/>
      <w:r>
        <w:rPr>
          <w:rFonts w:hint="eastAsia" w:asciiTheme="majorEastAsia" w:hAnsiTheme="majorEastAsia" w:eastAsiaTheme="majorEastAsia" w:cstheme="majorEastAsia"/>
          <w:b/>
          <w:bCs/>
          <w:kern w:val="44"/>
          <w:sz w:val="36"/>
          <w:szCs w:val="36"/>
          <w:lang w:val="en-US" w:eastAsia="zh-CN" w:bidi="ar-SA"/>
        </w:rPr>
        <w:t>一</w:t>
      </w:r>
      <w:bookmarkEnd w:id="0"/>
      <w:bookmarkEnd w:id="1"/>
      <w:bookmarkEnd w:id="2"/>
      <w:r>
        <w:rPr>
          <w:rFonts w:hint="eastAsia" w:asciiTheme="majorEastAsia" w:hAnsiTheme="majorEastAsia" w:eastAsiaTheme="majorEastAsia" w:cstheme="majorEastAsia"/>
          <w:b/>
          <w:bCs/>
          <w:kern w:val="44"/>
          <w:sz w:val="36"/>
          <w:szCs w:val="36"/>
          <w:lang w:val="en-US" w:eastAsia="zh-CN" w:bidi="ar-SA"/>
        </w:rPr>
        <w:t>、单位注册</w:t>
      </w:r>
    </w:p>
    <w:bookmarkEnd w:id="3"/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i/>
          <w:i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1.用人单位首次登录需要注册，具体操作步骤请见图示。</w:t>
      </w:r>
    </w:p>
    <w:p>
      <w:pPr>
        <w:jc w:val="center"/>
        <w:rPr>
          <w:rFonts w:eastAsia="宋体" w:asciiTheme="minorAscii" w:hAnsiTheme="minorAscii"/>
        </w:rPr>
      </w:pPr>
      <w:r>
        <w:drawing>
          <wp:inline distT="0" distB="0" distL="114300" distR="114300">
            <wp:extent cx="5255260" cy="28702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inorAscii" w:hAnsiTheme="minorAscii"/>
        </w:rPr>
      </w:pPr>
      <w:r>
        <w:drawing>
          <wp:inline distT="0" distB="0" distL="114300" distR="114300">
            <wp:extent cx="5261610" cy="3859530"/>
            <wp:effectExtent l="0" t="0" r="1524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asciiTheme="minorAscii" w:hAnsiTheme="minorAscii"/>
        </w:rPr>
        <w:drawing>
          <wp:inline distT="0" distB="0" distL="114300" distR="114300">
            <wp:extent cx="5270500" cy="2642235"/>
            <wp:effectExtent l="0" t="0" r="6350" b="57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inorAscii" w:hAnsiTheme="minorAscii"/>
        </w:rPr>
      </w:pPr>
      <w:r>
        <w:drawing>
          <wp:inline distT="0" distB="0" distL="114300" distR="114300">
            <wp:extent cx="5269865" cy="5640705"/>
            <wp:effectExtent l="0" t="0" r="6985" b="171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inorAscii" w:hAnsiTheme="minorAscii"/>
        </w:rPr>
      </w:pPr>
    </w:p>
    <w:p>
      <w:pPr>
        <w:jc w:val="center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64785" cy="2242185"/>
            <wp:effectExtent l="0" t="0" r="12065" b="5715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inorAscii" w:hAnsiTheme="minorAscii"/>
        </w:rPr>
      </w:pPr>
      <w:r>
        <w:drawing>
          <wp:inline distT="0" distB="0" distL="114300" distR="114300">
            <wp:extent cx="5258435" cy="2306955"/>
            <wp:effectExtent l="0" t="0" r="18415" b="171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default" w:eastAsia="宋体" w:asciiTheme="minorAscii" w:hAnsiTheme="minorAscii"/>
          <w:sz w:val="24"/>
          <w:szCs w:val="24"/>
          <w:lang w:val="en-US" w:eastAsia="zh-CN"/>
        </w:rPr>
      </w:pPr>
      <w:r>
        <w:rPr>
          <w:rFonts w:hint="eastAsia" w:eastAsia="宋体" w:asciiTheme="minorAscii" w:hAnsiTheme="minorAscii"/>
          <w:sz w:val="24"/>
          <w:szCs w:val="24"/>
          <w:lang w:val="en-US" w:eastAsia="zh-CN"/>
        </w:rPr>
        <w:t>2.学校审核通过后，点击单位登录进入登录页面，可输入账号密码登录，也可通过微信扫码登录。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default" w:eastAsia="宋体" w:asciiTheme="minorAscii" w:hAnsiTheme="minorAscii"/>
          <w:sz w:val="24"/>
          <w:szCs w:val="24"/>
          <w:highlight w:val="yellow"/>
          <w:lang w:val="en-US" w:eastAsia="zh-CN"/>
        </w:rPr>
      </w:pPr>
      <w:r>
        <w:rPr>
          <w:rFonts w:hint="eastAsia" w:eastAsia="宋体" w:asciiTheme="minorAscii" w:hAnsiTheme="minorAscii"/>
          <w:sz w:val="24"/>
          <w:szCs w:val="24"/>
          <w:highlight w:val="yellow"/>
          <w:lang w:val="en-US" w:eastAsia="zh-CN"/>
        </w:rPr>
        <w:t>注意：如果忘记密码可以联系就业中心重置密码。</w:t>
      </w:r>
    </w:p>
    <w:p>
      <w:pPr>
        <w:jc w:val="left"/>
        <w:rPr>
          <w:rFonts w:eastAsia="宋体" w:asciiTheme="minorAscii" w:hAnsiTheme="minorAscii"/>
        </w:rPr>
      </w:pPr>
      <w:r>
        <w:drawing>
          <wp:inline distT="0" distB="0" distL="114300" distR="114300">
            <wp:extent cx="5255260" cy="2870200"/>
            <wp:effectExtent l="0" t="0" r="254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 w:hAnsiTheme="minorAscii"/>
          <w:lang w:eastAsia="zh-CN"/>
        </w:rPr>
      </w:pPr>
      <w:r>
        <w:drawing>
          <wp:inline distT="0" distB="0" distL="114300" distR="114300">
            <wp:extent cx="5269230" cy="2588895"/>
            <wp:effectExtent l="0" t="0" r="7620" b="19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eastAsia" w:eastAsia="宋体" w:asciiTheme="minorAscii" w:hAnsiTheme="minorAscii"/>
          <w:sz w:val="24"/>
          <w:szCs w:val="24"/>
          <w:lang w:val="en-US" w:eastAsia="zh-CN"/>
        </w:rPr>
      </w:pPr>
      <w:r>
        <w:rPr>
          <w:rFonts w:hint="eastAsia" w:eastAsia="宋体" w:asciiTheme="minorAscii" w:hAnsiTheme="minorAscii"/>
          <w:sz w:val="24"/>
          <w:szCs w:val="24"/>
          <w:lang w:val="en-US" w:eastAsia="zh-CN"/>
        </w:rPr>
        <w:t>3.微信扫码登录</w:t>
      </w:r>
    </w:p>
    <w:p>
      <w:pPr>
        <w:jc w:val="left"/>
        <w:rPr>
          <w:rFonts w:eastAsia="宋体" w:asciiTheme="minorAscii" w:hAnsiTheme="minorAscii"/>
        </w:rPr>
      </w:pPr>
      <w:r>
        <w:drawing>
          <wp:inline distT="0" distB="0" distL="114300" distR="114300">
            <wp:extent cx="5258435" cy="2592070"/>
            <wp:effectExtent l="0" t="0" r="18415" b="177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71770" cy="2620645"/>
            <wp:effectExtent l="0" t="0" r="5080" b="8255"/>
            <wp:docPr id="1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2047875" cy="3733165"/>
            <wp:effectExtent l="0" t="0" r="9525" b="635"/>
            <wp:docPr id="1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4.忘记密码。若是企业忘记登录密码，可以先联系就业中心重置密码，再登录账号进行密码的修改。</w:t>
      </w:r>
    </w:p>
    <w:p>
      <w:pPr>
        <w:jc w:val="left"/>
      </w:pPr>
      <w:r>
        <w:drawing>
          <wp:inline distT="0" distB="0" distL="114300" distR="114300">
            <wp:extent cx="5266690" cy="2589530"/>
            <wp:effectExtent l="0" t="0" r="1016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1997075"/>
            <wp:effectExtent l="0" t="0" r="1841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jc w:val="both"/>
        <w:textAlignment w:val="auto"/>
        <w:outlineLvl w:val="0"/>
        <w:rPr>
          <w:rFonts w:hint="default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</w:pPr>
      <w:bookmarkStart w:id="5" w:name="_Toc101"/>
      <w:bookmarkStart w:id="6" w:name="_Toc28664"/>
      <w:bookmarkStart w:id="7" w:name="_Toc10507"/>
      <w:r>
        <w:rPr>
          <w:rFonts w:hint="eastAsia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  <w:t>二、单位信息管理</w:t>
      </w:r>
      <w:bookmarkEnd w:id="5"/>
      <w:bookmarkEnd w:id="6"/>
      <w:bookmarkEnd w:id="7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bookmarkStart w:id="8" w:name="_Toc1829"/>
      <w:bookmarkStart w:id="9" w:name="_Toc14216"/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1.基本信息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登录后，需先完善单位基本信息。点击单位信息管理-基本信息-编辑，完善单位基本信息。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注意：每次修改信息学校都会审核，审核过程中不能对资料进行修改。</w:t>
      </w:r>
    </w:p>
    <w:p>
      <w:pPr>
        <w:numPr>
          <w:ilvl w:val="0"/>
          <w:numId w:val="0"/>
        </w:numPr>
        <w:ind w:leftChars="0"/>
        <w:rPr>
          <w:rFonts w:eastAsia="宋体" w:asciiTheme="minorAscii" w:hAnsiTheme="minorAscii"/>
        </w:rPr>
      </w:pPr>
    </w:p>
    <w:p>
      <w:pPr>
        <w:numPr>
          <w:ilvl w:val="0"/>
          <w:numId w:val="0"/>
        </w:numPr>
        <w:ind w:leftChars="0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22875" cy="2559685"/>
            <wp:effectExtent l="0" t="0" r="15875" b="12065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73040" cy="2604770"/>
            <wp:effectExtent l="0" t="0" r="3810" b="5080"/>
            <wp:docPr id="1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66690" cy="2606040"/>
            <wp:effectExtent l="0" t="0" r="10160" b="3810"/>
            <wp:docPr id="1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bookmarkStart w:id="10" w:name="_Toc20758"/>
      <w:bookmarkStart w:id="11" w:name="_Toc7356"/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2.招聘人信息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若想新增招聘人，点击招聘人信息-新增，填写人员信息。若想删除和编辑招聘人，点击编辑和删除。具体操作步骤详见图示。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64150" cy="1442720"/>
            <wp:effectExtent l="0" t="0" r="12700" b="5080"/>
            <wp:docPr id="1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eastAsia="宋体" w:asciiTheme="minorAscii" w:hAnsiTheme="minorAscii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68595" cy="3206115"/>
            <wp:effectExtent l="0" t="0" r="8255" b="13335"/>
            <wp:docPr id="1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="宋体" w:asciiTheme="minorAscii" w:hAnsiTheme="minorAscii"/>
          <w:lang w:val="en-US" w:eastAsia="zh-CN"/>
        </w:rPr>
      </w:pPr>
      <w:r>
        <w:rPr>
          <w:rFonts w:eastAsia="宋体" w:asciiTheme="minorAscii" w:hAnsiTheme="minorAscii"/>
        </w:rPr>
        <w:drawing>
          <wp:inline distT="0" distB="0" distL="114300" distR="114300">
            <wp:extent cx="5271135" cy="1661795"/>
            <wp:effectExtent l="0" t="0" r="5715" b="14605"/>
            <wp:docPr id="1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jc w:val="both"/>
        <w:textAlignment w:val="auto"/>
        <w:outlineLvl w:val="0"/>
        <w:rPr>
          <w:rFonts w:hint="eastAsia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</w:pPr>
      <w:bookmarkStart w:id="12" w:name="_Toc19712"/>
      <w:bookmarkStart w:id="13" w:name="_Toc15607"/>
      <w:bookmarkStart w:id="14" w:name="_Toc16927"/>
      <w:r>
        <w:rPr>
          <w:rFonts w:hint="eastAsia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  <w:t xml:space="preserve">三、 </w:t>
      </w:r>
      <w:bookmarkEnd w:id="12"/>
      <w:bookmarkEnd w:id="13"/>
      <w:bookmarkEnd w:id="14"/>
      <w:r>
        <w:rPr>
          <w:rFonts w:hint="eastAsia" w:asciiTheme="majorEastAsia" w:hAnsiTheme="majorEastAsia" w:eastAsiaTheme="majorEastAsia" w:cstheme="majorEastAsia"/>
          <w:b/>
          <w:bCs/>
          <w:kern w:val="2"/>
          <w:sz w:val="32"/>
          <w:szCs w:val="32"/>
          <w:lang w:val="en-US" w:eastAsia="zh-CN" w:bidi="ar-SA"/>
        </w:rPr>
        <w:t>活动申请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1.点击双选会大厅。</w:t>
      </w:r>
    </w:p>
    <w:p>
      <w:pPr>
        <w:bidi w:val="0"/>
        <w:rPr>
          <w:rFonts w:eastAsia="宋体" w:asciiTheme="minorAscii" w:hAnsiTheme="minorAscii"/>
        </w:rPr>
      </w:pPr>
      <w:r>
        <w:drawing>
          <wp:inline distT="0" distB="0" distL="114300" distR="114300">
            <wp:extent cx="5255260" cy="2870200"/>
            <wp:effectExtent l="0" t="0" r="254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eastAsia="宋体" w:asciiTheme="minorAscii" w:hAnsiTheme="minorAscii"/>
        </w:rPr>
      </w:pPr>
    </w:p>
    <w:p>
      <w:pPr>
        <w:bidi w:val="0"/>
        <w:rPr>
          <w:rFonts w:eastAsia="宋体" w:asciiTheme="minorAscii" w:hAnsiTheme="minorAsci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eastAsia="宋体" w:asciiTheme="minorAscii" w:hAnsiTheme="minorAsci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2.点击双选会企业大厅，进入双选会大厅页面。可以根据双选会名称以及日期对双选会进行搜索，也可对双选会详情信息进行查看。具体操作步骤如图所示。</w:t>
      </w: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5" w:name="_GoBack"/>
      <w:r>
        <w:drawing>
          <wp:inline distT="0" distB="0" distL="114300" distR="114300">
            <wp:extent cx="5255260" cy="2870200"/>
            <wp:effectExtent l="0" t="0" r="254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>
      <w:pPr>
        <w:tabs>
          <w:tab w:val="left" w:pos="855"/>
        </w:tabs>
        <w:bidi w:val="0"/>
        <w:jc w:val="left"/>
      </w:pPr>
      <w:r>
        <w:drawing>
          <wp:inline distT="0" distB="0" distL="114300" distR="114300">
            <wp:extent cx="5261610" cy="2435225"/>
            <wp:effectExtent l="0" t="0" r="15240" b="317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</w:pPr>
      <w:r>
        <w:drawing>
          <wp:inline distT="0" distB="0" distL="114300" distR="114300">
            <wp:extent cx="5267960" cy="2350135"/>
            <wp:effectExtent l="0" t="0" r="8890" b="1206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</w:pP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点击报名参加，填入所需报名信息后点击提交申请，等待审核后即可成功参加双选会。</w:t>
      </w:r>
    </w:p>
    <w:p>
      <w:pPr>
        <w:tabs>
          <w:tab w:val="left" w:pos="855"/>
        </w:tabs>
        <w:bidi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55260" cy="2870200"/>
            <wp:effectExtent l="0" t="0" r="254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037580"/>
            <wp:effectExtent l="0" t="0" r="16510" b="1270"/>
            <wp:docPr id="15" name="图片 15" descr="Frame 2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rame 204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点击报名参加，填入所需报名信息后点击提交申请，等待审核后即可成功参加双选会。</w:t>
      </w:r>
    </w:p>
    <w:p>
      <w:pPr>
        <w:tabs>
          <w:tab w:val="left" w:pos="855"/>
        </w:tabs>
        <w:bidi w:val="0"/>
        <w:jc w:val="left"/>
      </w:pPr>
      <w:r>
        <w:drawing>
          <wp:inline distT="0" distB="0" distL="114300" distR="114300">
            <wp:extent cx="5255260" cy="2637790"/>
            <wp:effectExtent l="0" t="0" r="2540" b="1016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55260" cy="2637790"/>
            <wp:effectExtent l="0" t="0" r="2540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260" cy="2637790"/>
            <wp:effectExtent l="0" t="0" r="2540" b="1016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点击我的双选会，可以查看待审核、已驳回、已参会、已结束的双选会。选择具体的双选会按钮可以进入不同的双选会信息页面。具体操作步骤如图所示。</w:t>
      </w:r>
    </w:p>
    <w:p>
      <w:pPr>
        <w:tabs>
          <w:tab w:val="left" w:pos="855"/>
        </w:tabs>
        <w:bidi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1610" cy="2165985"/>
            <wp:effectExtent l="0" t="0" r="15240" b="571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5267960" cy="2143125"/>
            <wp:effectExtent l="0" t="0" r="8890" b="952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8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点击我的岗位，可以查看发布中和已下架的岗位。可以根据条件对岗位进行查询，也可以对岗位进行对应的操作处理。具体操作步骤如图所示。</w:t>
      </w:r>
    </w:p>
    <w:p>
      <w:pPr>
        <w:tabs>
          <w:tab w:val="left" w:pos="855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461895"/>
            <wp:effectExtent l="0" t="0" r="12065" b="146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5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137410"/>
            <wp:effectExtent l="0" t="0" r="12065" b="15240"/>
            <wp:docPr id="42" name="图片 42" descr="1614756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14756785(1)"/>
                    <pic:cNvPicPr>
                      <a:picLocks noChangeAspect="1"/>
                    </pic:cNvPicPr>
                  </pic:nvPicPr>
                  <pic:blipFill>
                    <a:blip r:embed="rId36"/>
                    <a:srcRect b="146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3" w:bottom="1440" w:left="1803" w:header="822" w:footer="992" w:gutter="0"/>
      <w:pgNumType w:fmt="decimal" w:start="1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852385"/>
    <w:rsid w:val="0086638E"/>
    <w:rsid w:val="02FC0E8B"/>
    <w:rsid w:val="101B6E73"/>
    <w:rsid w:val="10A73DA4"/>
    <w:rsid w:val="12A21BF2"/>
    <w:rsid w:val="12A74A62"/>
    <w:rsid w:val="1AD67614"/>
    <w:rsid w:val="1BE0460E"/>
    <w:rsid w:val="24A74D74"/>
    <w:rsid w:val="2A6F54DA"/>
    <w:rsid w:val="2E382087"/>
    <w:rsid w:val="2E7D4AB8"/>
    <w:rsid w:val="3F0F0BE2"/>
    <w:rsid w:val="3FFD4EDF"/>
    <w:rsid w:val="43317379"/>
    <w:rsid w:val="43BF09F7"/>
    <w:rsid w:val="5DBB3FB7"/>
    <w:rsid w:val="74827185"/>
    <w:rsid w:val="7B494559"/>
    <w:rsid w:val="7BC8247B"/>
    <w:rsid w:val="7D124E1E"/>
    <w:rsid w:val="7D85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2"/>
    </w:pPr>
    <w:rPr>
      <w:rFonts w:eastAsia="宋体" w:asciiTheme="minorAscii" w:hAnsiTheme="minorAscii" w:cstheme="minorBidi"/>
      <w:b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paragraph" w:styleId="4">
    <w:name w:val="header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585</Words>
  <Characters>593</Characters>
  <Lines>0</Lines>
  <Paragraphs>0</Paragraphs>
  <TotalTime>9</TotalTime>
  <ScaleCrop>false</ScaleCrop>
  <LinksUpToDate>false</LinksUpToDate>
  <CharactersWithSpaces>594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2021-03-10T13:07:00Z</dcterms:created>
  <dc:creator>xdwslq</dc:creator>
  <cp:lastModifiedBy>CoolerThanU</cp:lastModifiedBy>
  <dcterms:modified xsi:type="dcterms:W3CDTF">2022-04-24T08:57:32Z</dcterms:modified>
  <dc:title>一、单位注册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1F3B9E0EAE334B02A124884B055ADCD3</vt:lpwstr>
  </property>
</Properties>
</file>